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6E207">
      <w:pPr>
        <w:pStyle w:val="2"/>
        <w:bidi w:val="0"/>
        <w:jc w:val="center"/>
      </w:pPr>
      <w:r>
        <w:rPr>
          <w:rFonts w:hint="default"/>
        </w:rPr>
        <w:t>集中审方中心系统功能需求</w:t>
      </w:r>
    </w:p>
    <w:p w14:paraId="250BC951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一、惠民便民功能</w:t>
      </w:r>
      <w:bookmarkStart w:id="0" w:name="_GoBack"/>
      <w:bookmarkEnd w:id="0"/>
    </w:p>
    <w:p w14:paraId="33B0D5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1.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处方信息查询服务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：通过机构官网、电子触摸屏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电子显示屏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等方式，为居民提供县域内就诊处方用药信息查询。</w:t>
      </w:r>
    </w:p>
    <w:p w14:paraId="2F32BE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2.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居民连续用药监测服务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：以患者为索引，汇集处方审核与就医用药信息，记录居民县域内用药情况，授权患者查询并按需提供药学服务。</w:t>
      </w:r>
    </w:p>
    <w:p w14:paraId="6E3657FE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二、业务管理功能</w:t>
      </w:r>
    </w:p>
    <w:p w14:paraId="665B80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1.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信息化系统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：配备处方审核干预系统、合理用药信息支持系统、合理用药管理系统、临床辅助决策支持系统，形成事前预防、事中干预、事后分析的闭环。</w:t>
      </w:r>
    </w:p>
    <w:p w14:paraId="503BCE0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2.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构建药品基础知识库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：嵌入成员单位医师、药师工作站，定期汇总药品说明书、临床指南等内容并动态更新。</w:t>
      </w:r>
    </w:p>
    <w:p w14:paraId="105EF5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3.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规则库维护更新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：根据药品说明书、临床指南等定期更新规则库，检查修订以降低 “假阴性 / 阳性处方” 发生率，新规则需经药学部门讨论审核后执行。</w:t>
      </w:r>
    </w:p>
    <w:p w14:paraId="3A3F6A8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4.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处方联动审核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：通过 “系统 + 药师” 双重审方模式，对成员单位处方 / 医嘱进行前置审核，法定代表人统一的医共体直接对接系统，非统一的通过平台委托审核。</w:t>
      </w:r>
    </w:p>
    <w:p w14:paraId="398D30B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5.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集中处方点评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：组建点评队伍，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运用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信息系统，制定并优化点评标准，对处方 / 医嘱抽查点评，形成报告并反馈至成员单位及医师。</w:t>
      </w:r>
    </w:p>
    <w:p w14:paraId="6C7FDD3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6.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审核质量管控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：建立审核过程追溯、反馈、改进机制，设置质量评分与监控指标（如处方审核率、干预率等），定期抽查处方进行质量评分。</w:t>
      </w:r>
    </w:p>
    <w:p w14:paraId="4C4C969F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三、业务协同功能</w:t>
      </w:r>
    </w:p>
    <w:p w14:paraId="1236BCC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1.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药品使用监测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：监测分析国家基本药物、集采中选药品、抗菌药物、抗肿瘤药物等的配备使用情况，以及处方流转、不良反应上报等。</w:t>
      </w:r>
    </w:p>
    <w:p w14:paraId="1C56A0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2.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关联药学服务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：汇聚审方信息，记录居民连续用药，提供药物评估重整服务，重点关注慢性病、常见病用药，保障上下用药衔接。</w:t>
      </w:r>
    </w:p>
    <w:p w14:paraId="2DF3C51B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、运行保障功能</w:t>
      </w:r>
    </w:p>
    <w:p w14:paraId="603F775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数据安全与合规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：规范数据全流程操作，加强网络安全监测与运维，加密审方数据并管控权限。</w:t>
      </w:r>
    </w:p>
    <w:p w14:paraId="5BD85B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569C0"/>
    <w:rsid w:val="07527B34"/>
    <w:rsid w:val="090475A1"/>
    <w:rsid w:val="16B34B25"/>
    <w:rsid w:val="1B102525"/>
    <w:rsid w:val="1B3C1444"/>
    <w:rsid w:val="1CDF48C5"/>
    <w:rsid w:val="3A9651C3"/>
    <w:rsid w:val="3CFB3084"/>
    <w:rsid w:val="42015F97"/>
    <w:rsid w:val="474C07E8"/>
    <w:rsid w:val="584E7A4D"/>
    <w:rsid w:val="58C55C40"/>
    <w:rsid w:val="58FC69CC"/>
    <w:rsid w:val="61537F1D"/>
    <w:rsid w:val="689857F0"/>
    <w:rsid w:val="71845F72"/>
    <w:rsid w:val="76CF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699</Words>
  <Characters>709</Characters>
  <Lines>0</Lines>
  <Paragraphs>0</Paragraphs>
  <TotalTime>3</TotalTime>
  <ScaleCrop>false</ScaleCrop>
  <LinksUpToDate>false</LinksUpToDate>
  <CharactersWithSpaces>721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2025-06-18T00:58:00Z</dcterms:created>
  <dc:creator>Administrator</dc:creator>
  <cp:lastModifiedBy>jlc0428</cp:lastModifiedBy>
  <dcterms:modified xsi:type="dcterms:W3CDTF">2025-07-01T03:06:50Z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eyJoZGlkIjoiY2VlYmJiMjEwMDJmOWRkNGQ3ZDg4ZDIxY2Y1ZTg1MjIiLCJ1c2VySWQiOiIyNDEzMzU1NjEifQ==</vt:lpwstr>
  </property>
  <property fmtid="{D5CDD505-2E9C-101B-9397-08002B2CF9AE}" pid="4" name="ICV">
    <vt:lpwstr>ED1C3BFF79B54158A9C817A13218E868_12</vt:lpwstr>
  </property>
</Properties>
</file>