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FB37B9">
      <w:pPr>
        <w:jc w:val="center"/>
        <w:rPr>
          <w:rFonts w:hint="eastAsia"/>
          <w:b/>
          <w:bCs/>
          <w:color w:val="auto"/>
          <w:sz w:val="36"/>
          <w:szCs w:val="44"/>
        </w:rPr>
      </w:pPr>
      <w:r>
        <w:rPr>
          <w:rFonts w:hint="eastAsia"/>
          <w:b/>
          <w:bCs/>
          <w:color w:val="auto"/>
          <w:sz w:val="36"/>
          <w:szCs w:val="44"/>
        </w:rPr>
        <w:t>襄阳市襄州区人民医院</w:t>
      </w:r>
    </w:p>
    <w:p w14:paraId="4BCD3811">
      <w:pPr>
        <w:jc w:val="center"/>
        <w:rPr>
          <w:b/>
          <w:bCs/>
          <w:color w:val="auto"/>
          <w:sz w:val="36"/>
          <w:szCs w:val="44"/>
        </w:rPr>
      </w:pPr>
      <w:r>
        <w:rPr>
          <w:rFonts w:hint="eastAsia"/>
          <w:b/>
          <w:bCs/>
          <w:color w:val="auto"/>
          <w:sz w:val="36"/>
          <w:szCs w:val="44"/>
        </w:rPr>
        <w:t>医用耗材精细化管理服务项目市场咨询</w:t>
      </w:r>
    </w:p>
    <w:p w14:paraId="69D2316C"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我院前期有相关SPD服务，相关</w:t>
      </w:r>
      <w:r>
        <w:rPr>
          <w:rFonts w:hint="eastAsia"/>
          <w:color w:val="auto"/>
        </w:rPr>
        <w:t>软</w:t>
      </w:r>
      <w:r>
        <w:rPr>
          <w:rFonts w:hint="eastAsia"/>
          <w:color w:val="auto"/>
        </w:rPr>
        <w:t>硬件投入以医院现有状况为准（</w:t>
      </w:r>
      <w:r>
        <w:rPr>
          <w:rFonts w:hint="eastAsia"/>
          <w:color w:val="auto"/>
        </w:rPr>
        <w:t>基础</w:t>
      </w:r>
      <w:r>
        <w:rPr>
          <w:rFonts w:hint="eastAsia"/>
          <w:color w:val="auto"/>
        </w:rPr>
        <w:t>）。此次服务项目资金来源为医院自筹，请根据医院现有软硬件状况做出合理化服务方案及报价。（</w:t>
      </w:r>
      <w:r>
        <w:rPr>
          <w:rFonts w:hint="eastAsia"/>
          <w:color w:val="auto"/>
        </w:rPr>
        <w:t>列出软硬件清单</w:t>
      </w:r>
      <w:r>
        <w:rPr>
          <w:rFonts w:hint="eastAsia"/>
          <w:color w:val="auto"/>
        </w:rPr>
        <w:t>）</w:t>
      </w:r>
    </w:p>
    <w:p w14:paraId="777BC04F">
      <w:pPr>
        <w:rPr>
          <w:b/>
          <w:bCs/>
          <w:color w:val="auto"/>
        </w:rPr>
      </w:pPr>
      <w:r>
        <w:rPr>
          <w:rFonts w:hint="eastAsia"/>
          <w:b/>
          <w:bCs/>
          <w:color w:val="auto"/>
        </w:rPr>
        <w:t>一、咨询要求：</w:t>
      </w:r>
    </w:p>
    <w:p w14:paraId="752EEE2D"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1.与本次咨询服务内容相关的营业执照等证件；</w:t>
      </w:r>
    </w:p>
    <w:p w14:paraId="5273D3BD"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2.法人授权书；</w:t>
      </w:r>
    </w:p>
    <w:p w14:paraId="0AC95242"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3.提供一套满足医院实际使用需求的医用耗材精细化</w:t>
      </w:r>
      <w:r>
        <w:rPr>
          <w:rFonts w:hint="eastAsia"/>
          <w:color w:val="auto"/>
        </w:rPr>
        <w:t>管理软件</w:t>
      </w:r>
      <w:r>
        <w:rPr>
          <w:rFonts w:hint="eastAsia"/>
          <w:color w:val="auto"/>
        </w:rPr>
        <w:t>，能与医院的HIS、HRP、财务等所需信息系统对接，并承担所需接口费用及日常维护；</w:t>
      </w:r>
    </w:p>
    <w:p w14:paraId="67B7E3E2"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4.对医院各住院病区、门急诊、医技科室及相关部门进行信息化改造，具备医用耗材使用数据监控、自动读取、存储并将信息与医院信息系统无缝传输对接，</w:t>
      </w:r>
      <w:r>
        <w:rPr>
          <w:rFonts w:hint="eastAsia"/>
          <w:color w:val="auto"/>
        </w:rPr>
        <w:t>技术参数和配置不低于医院现有要求，</w:t>
      </w:r>
      <w:r>
        <w:rPr>
          <w:rFonts w:hint="eastAsia"/>
          <w:color w:val="auto"/>
        </w:rPr>
        <w:t>对新安装及医院已安装</w:t>
      </w:r>
      <w:bookmarkStart w:id="0" w:name="_GoBack"/>
      <w:bookmarkEnd w:id="0"/>
      <w:r>
        <w:rPr>
          <w:rFonts w:hint="eastAsia"/>
          <w:color w:val="auto"/>
        </w:rPr>
        <w:t>信息化设备维修保养；</w:t>
      </w:r>
    </w:p>
    <w:p w14:paraId="08CB3D63"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5. 实现中心库及二级库零库存。明确物权转移交接点在临床扫码记消耗后，保证使用部门做到即时消耗、即时扫描；</w:t>
      </w:r>
    </w:p>
    <w:p w14:paraId="22969008"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6.提供驻场服务人员，满足日常运维服务。驻场</w:t>
      </w:r>
      <w:r>
        <w:rPr>
          <w:rFonts w:hint="eastAsia"/>
          <w:color w:val="auto"/>
          <w:lang w:val="en-US" w:eastAsia="zh-CN"/>
        </w:rPr>
        <w:t>运营</w:t>
      </w:r>
      <w:r>
        <w:rPr>
          <w:rFonts w:hint="eastAsia"/>
          <w:color w:val="auto"/>
          <w:lang w:val="en-US" w:eastAsia="zh-CN"/>
        </w:rPr>
        <w:t>管理人员</w:t>
      </w:r>
      <w:r>
        <w:rPr>
          <w:rFonts w:hint="eastAsia"/>
          <w:color w:val="auto"/>
          <w:lang w:val="en-US" w:eastAsia="zh-CN"/>
        </w:rPr>
        <w:t>需</w:t>
      </w:r>
      <w:r>
        <w:rPr>
          <w:rFonts w:hint="eastAsia"/>
          <w:color w:val="auto"/>
        </w:rPr>
        <w:t>具备至少2年的类似项目工作经验，且</w:t>
      </w:r>
      <w:r>
        <w:rPr>
          <w:rFonts w:hint="eastAsia"/>
          <w:color w:val="auto"/>
          <w:lang w:val="en-US" w:eastAsia="zh-CN"/>
        </w:rPr>
        <w:t>运营人员</w:t>
      </w:r>
      <w:r>
        <w:rPr>
          <w:rFonts w:hint="eastAsia"/>
          <w:color w:val="auto"/>
        </w:rPr>
        <w:t>总数不少于10人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color w:val="auto"/>
          <w:lang w:val="en-US" w:eastAsia="zh-CN"/>
        </w:rPr>
        <w:t>能配合医院完成</w:t>
      </w:r>
      <w:r>
        <w:rPr>
          <w:rFonts w:hint="eastAsia"/>
          <w:color w:val="auto"/>
          <w:lang w:eastAsia="zh-CN"/>
        </w:rPr>
        <w:t>应急事件及突发事件的处置，</w:t>
      </w:r>
      <w:r>
        <w:rPr>
          <w:rFonts w:hint="eastAsia"/>
          <w:color w:val="auto"/>
          <w:lang w:val="en-US" w:eastAsia="zh-CN"/>
        </w:rPr>
        <w:t>服从医院管理与调度</w:t>
      </w:r>
      <w:r>
        <w:rPr>
          <w:rFonts w:hint="eastAsia"/>
          <w:color w:val="auto"/>
        </w:rPr>
        <w:t>；</w:t>
      </w:r>
    </w:p>
    <w:p w14:paraId="7D31110C"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7.保证医院HIS信息安全及医院耗材信息安全，运营人员不得向任何第三方透露服务中涉及到的相关信息数据。需提供满足医院要求的单独服务器，集中在我院信息科机房管理；</w:t>
      </w:r>
      <w:r>
        <w:rPr>
          <w:color w:val="auto"/>
        </w:rPr>
        <w:t xml:space="preserve"> </w:t>
      </w:r>
    </w:p>
    <w:p w14:paraId="7BE82A93"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8.提供医用耗材精细化服务管理信息系统，对院方工作人员进行专业操作培训，保证其熟练掌握；</w:t>
      </w:r>
    </w:p>
    <w:p w14:paraId="7DB14D72"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9. 响应医院个性化服务要求</w:t>
      </w:r>
      <w:r>
        <w:rPr>
          <w:rFonts w:hint="eastAsia"/>
          <w:color w:val="auto"/>
          <w:lang w:eastAsia="zh-CN"/>
        </w:rPr>
        <w:t>，，</w:t>
      </w:r>
      <w:r>
        <w:rPr>
          <w:rFonts w:hint="eastAsia"/>
          <w:color w:val="auto"/>
        </w:rPr>
        <w:t>以适应国家、省、市、区行政部门法律、政策管理要求。在服务期限内如遇国家政策调整或与国家或上级规定相抵触，按国家相关规定执行；</w:t>
      </w:r>
    </w:p>
    <w:p w14:paraId="44D8B638"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10.系统建设要求</w:t>
      </w:r>
    </w:p>
    <w:p w14:paraId="6C5F5D29"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10.1医院院内医用物资(主要包括医用耗材、检验试剂等)管理平台系统，通过实现对医院医用物资的采购计划管理、订单管理、供应商管理、中心库物资管理系统、二级库消耗点、定期结算的管理系统及基础资料管理等功能并实现与院内的HIS系统等信息系统的对接，有效提升医用耗材的精细化管理水平，保障二级消耗点的供给安全，同时，能够实现医院医用耗材库存零资金占用，降低医院运营管理成本和人力成本；</w:t>
      </w:r>
    </w:p>
    <w:p w14:paraId="2ACCA75B"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10.2供应链平台实现内容：实现供应链平台产品和供应商、生产厂家的证照管理，支持</w:t>
      </w:r>
      <w:r>
        <w:rPr>
          <w:rFonts w:hint="eastAsia"/>
          <w:color w:val="auto"/>
        </w:rPr>
        <w:t>普耗、高值、试剂的</w:t>
      </w:r>
      <w:r>
        <w:rPr>
          <w:rFonts w:hint="eastAsia"/>
          <w:color w:val="auto"/>
        </w:rPr>
        <w:t>订单接收、订单回填、订单打印、院外赋码、结算管理和报表管理；</w:t>
      </w:r>
    </w:p>
    <w:p w14:paraId="239E42DD"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10.3实现耗材目录的精细化管理，</w:t>
      </w:r>
      <w:r>
        <w:rPr>
          <w:rFonts w:hint="eastAsia"/>
          <w:color w:val="auto"/>
        </w:rPr>
        <w:t>包括但不限于</w:t>
      </w:r>
      <w:r>
        <w:rPr>
          <w:rFonts w:hint="eastAsia"/>
          <w:color w:val="auto"/>
        </w:rPr>
        <w:t>供应商及生产厂家维护、订单制作、订单审批、验收赋码、入库复核、院内再包装加工（合拆）、支持定制化的主动配送计划制作、主动配送规则维护、领用出库、消耗出库、结算管理、医用耗材效期管理、定制化报表管理等功能，支持高值耗材一物一码，实现全流程追溯，普耗实现中包装追溯功能，检验试剂等冷链运输产品院内储存、运输能满足相关管理要求；</w:t>
      </w:r>
    </w:p>
    <w:p w14:paraId="53F408D8"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11.服务运营公司不得参与院内医用耗材的供应配送，不得影响医院配送秩序。</w:t>
      </w:r>
    </w:p>
    <w:p w14:paraId="21BF55B4">
      <w:pPr>
        <w:rPr>
          <w:b/>
          <w:bCs/>
          <w:color w:val="auto"/>
        </w:rPr>
      </w:pPr>
      <w:r>
        <w:rPr>
          <w:rFonts w:hint="eastAsia"/>
          <w:b/>
          <w:bCs/>
          <w:color w:val="auto"/>
        </w:rPr>
        <w:t>三、报价</w:t>
      </w:r>
    </w:p>
    <w:p w14:paraId="3CEACB19">
      <w:pPr>
        <w:rPr>
          <w:color w:val="auto"/>
        </w:rPr>
      </w:pPr>
      <w:r>
        <w:rPr>
          <w:rFonts w:hint="eastAsia"/>
          <w:color w:val="auto"/>
        </w:rPr>
        <w:t xml:space="preserve">    请各公司按照以上需求自行拟定运营方案、制定产品单项报价、总报价或服务费方案。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789"/>
    <w:rsid w:val="00020321"/>
    <w:rsid w:val="0010206E"/>
    <w:rsid w:val="00172FAD"/>
    <w:rsid w:val="005301CC"/>
    <w:rsid w:val="00565A89"/>
    <w:rsid w:val="00851F27"/>
    <w:rsid w:val="008E667D"/>
    <w:rsid w:val="00901789"/>
    <w:rsid w:val="00D97463"/>
    <w:rsid w:val="00DD7698"/>
    <w:rsid w:val="00F3220A"/>
    <w:rsid w:val="34AB9406"/>
    <w:rsid w:val="3FDF33CE"/>
    <w:rsid w:val="4E1B4172"/>
    <w:rsid w:val="5B7E5097"/>
    <w:rsid w:val="6812738D"/>
    <w:rsid w:val="6BFC43FB"/>
    <w:rsid w:val="73AF6FD1"/>
    <w:rsid w:val="74C0414A"/>
    <w:rsid w:val="77FBE366"/>
    <w:rsid w:val="AFFAABC7"/>
    <w:rsid w:val="C7FFF62C"/>
    <w:rsid w:val="CE8758B1"/>
    <w:rsid w:val="EFB92908"/>
    <w:rsid w:val="F7F5C3C5"/>
    <w:rsid w:val="FBCF988E"/>
    <w:rsid w:val="FDD3C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1172</Words>
  <Characters>1205</Characters>
  <Lines>8</Lines>
  <Paragraphs>2</Paragraphs>
  <TotalTime>2</TotalTime>
  <ScaleCrop>false</ScaleCrop>
  <LinksUpToDate>false</LinksUpToDate>
  <CharactersWithSpaces>1212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2025-03-04T22:00:00Z</dcterms:created>
  <dc:creator>Administrator</dc:creator>
  <cp:lastModifiedBy>雷yl</cp:lastModifiedBy>
  <dcterms:modified xsi:type="dcterms:W3CDTF">2025-03-05T01:16:57Z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eyJoZGlkIjoiZjA2NTc2MzMwZjk0MWNiYTYzZTUyODc1MjczOTI5MDQiLCJ1c2VySWQiOiIyMzg3MjczMTIifQ==</vt:lpwstr>
  </property>
  <property fmtid="{D5CDD505-2E9C-101B-9397-08002B2CF9AE}" pid="4" name="ICV">
    <vt:lpwstr>ED3C63EC5BC347128589442B0767C88B_12</vt:lpwstr>
  </property>
</Properties>
</file>